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4758"/>
      </w:tblGrid>
      <w:tr w:rsidR="000214BB" w:rsidRPr="009565CC" w:rsidTr="000214BB">
        <w:trPr>
          <w:trHeight w:val="169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14BB" w:rsidRPr="00F31122" w:rsidRDefault="00FF5592">
            <w:pPr>
              <w:pStyle w:val="Std"/>
              <w:spacing w:after="0"/>
              <w:ind w:left="113" w:right="-108" w:hanging="113"/>
              <w:jc w:val="right"/>
              <w:rPr>
                <w:rFonts w:cs="Arial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F31122">
              <w:rPr>
                <w:rFonts w:cs="Arial"/>
                <w:noProof/>
                <w:sz w:val="26"/>
                <w:szCs w:val="26"/>
                <w:lang w:val="de-DE" w:eastAsia="de-DE"/>
              </w:rPr>
              <w:drawing>
                <wp:anchor distT="0" distB="0" distL="114300" distR="114300" simplePos="0" relativeHeight="251657728" behindDoc="0" locked="0" layoutInCell="1" allowOverlap="1" wp14:anchorId="4EC9DB29" wp14:editId="30E9958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</wp:posOffset>
                  </wp:positionV>
                  <wp:extent cx="1006475" cy="1041400"/>
                  <wp:effectExtent l="0" t="0" r="3175" b="6350"/>
                  <wp:wrapNone/>
                  <wp:docPr id="2" name="Bild 2" descr="logo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29E" w:rsidRPr="00F31122">
              <w:rPr>
                <w:rFonts w:cs="Arial"/>
                <w:b/>
                <w:color w:val="000000"/>
                <w:sz w:val="26"/>
                <w:szCs w:val="26"/>
              </w:rPr>
              <w:t>Verfahrensbeschreibung</w:t>
            </w:r>
          </w:p>
          <w:p w:rsidR="000214BB" w:rsidRPr="00F31122" w:rsidRDefault="000214BB">
            <w:pPr>
              <w:pStyle w:val="Std"/>
              <w:ind w:left="114" w:right="-108" w:hanging="114"/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  <w:p w:rsidR="000214BB" w:rsidRPr="009565CC" w:rsidRDefault="007C257A">
            <w:pPr>
              <w:pStyle w:val="Std"/>
              <w:ind w:right="-108"/>
              <w:jc w:val="right"/>
              <w:rPr>
                <w:rFonts w:cs="Arial"/>
                <w:b/>
                <w:color w:val="000000"/>
                <w:sz w:val="32"/>
                <w:szCs w:val="32"/>
              </w:rPr>
            </w:pPr>
            <w:r w:rsidRPr="00F31122">
              <w:rPr>
                <w:rFonts w:cs="Arial"/>
                <w:b/>
                <w:color w:val="000000"/>
                <w:sz w:val="26"/>
                <w:szCs w:val="26"/>
              </w:rPr>
              <w:t>Sichere Kommunikation mit der Abt. Soziales</w:t>
            </w:r>
          </w:p>
          <w:p w:rsidR="000214BB" w:rsidRPr="009565CC" w:rsidRDefault="000214BB" w:rsidP="007C257A">
            <w:pPr>
              <w:pStyle w:val="Std"/>
              <w:ind w:right="-108"/>
              <w:jc w:val="right"/>
              <w:rPr>
                <w:rFonts w:cs="Arial"/>
                <w:color w:val="000000"/>
              </w:rPr>
            </w:pPr>
          </w:p>
        </w:tc>
      </w:tr>
      <w:tr w:rsidR="000214BB" w:rsidRPr="009565CC" w:rsidTr="000214BB">
        <w:trPr>
          <w:trHeight w:hRule="exact" w:val="20"/>
        </w:trPr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4BB" w:rsidRPr="009565CC" w:rsidRDefault="000214BB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</w:p>
          <w:p w:rsidR="000214BB" w:rsidRPr="009565CC" w:rsidRDefault="000214BB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  <w:r w:rsidRPr="009565CC">
              <w:rPr>
                <w:rFonts w:cs="Arial"/>
                <w:color w:val="FFFFFF"/>
                <w:sz w:val="16"/>
                <w:szCs w:val="16"/>
              </w:rPr>
              <w:t>|||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4BB" w:rsidRPr="009565CC" w:rsidRDefault="000214BB">
            <w:pPr>
              <w:pStyle w:val="Beschriftungen"/>
              <w:ind w:right="14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</w:tbl>
    <w:p w:rsidR="00DB4E7F" w:rsidRPr="00E3463A" w:rsidRDefault="00DB4E7F" w:rsidP="00980BB5">
      <w:pPr>
        <w:spacing w:line="300" w:lineRule="exact"/>
        <w:jc w:val="both"/>
        <w:rPr>
          <w:rFonts w:ascii="Verdana" w:hAnsi="Verdana" w:cs="Arial"/>
          <w:sz w:val="20"/>
          <w:szCs w:val="20"/>
        </w:rPr>
      </w:pPr>
    </w:p>
    <w:p w:rsidR="00980BB5" w:rsidRPr="00E3463A" w:rsidRDefault="00980BB5" w:rsidP="00980BB5">
      <w:pPr>
        <w:spacing w:line="300" w:lineRule="exact"/>
        <w:jc w:val="both"/>
        <w:rPr>
          <w:rFonts w:ascii="Verdana" w:hAnsi="Verdana" w:cs="Arial"/>
          <w:sz w:val="20"/>
          <w:szCs w:val="20"/>
        </w:rPr>
      </w:pPr>
      <w:r w:rsidRPr="00E3463A">
        <w:rPr>
          <w:rFonts w:ascii="Verdana" w:hAnsi="Verdana" w:cs="Arial"/>
          <w:sz w:val="20"/>
          <w:szCs w:val="20"/>
        </w:rPr>
        <w:t xml:space="preserve">Durch die Verwendung dieses Online-Formulars ergeben sich einige Vorteile in Bezug auf eine sichere und vertrauliche Kommunikation mit der Abteilung Soziales, diese </w:t>
      </w:r>
      <w:r w:rsidR="00DB4E7F" w:rsidRPr="00E3463A">
        <w:rPr>
          <w:rFonts w:ascii="Verdana" w:hAnsi="Verdana" w:cs="Arial"/>
          <w:sz w:val="20"/>
          <w:szCs w:val="20"/>
        </w:rPr>
        <w:t xml:space="preserve">sind </w:t>
      </w:r>
      <w:r w:rsidRPr="00E3463A">
        <w:rPr>
          <w:rFonts w:ascii="Verdana" w:hAnsi="Verdana" w:cs="Arial"/>
          <w:sz w:val="20"/>
          <w:szCs w:val="20"/>
        </w:rPr>
        <w:t xml:space="preserve">unter </w:t>
      </w:r>
      <w:hyperlink r:id="rId8" w:history="1">
        <w:r w:rsidRPr="00E3463A">
          <w:rPr>
            <w:rStyle w:val="Hyperlink"/>
            <w:rFonts w:ascii="Verdana" w:hAnsi="Verdana" w:cs="Arial"/>
            <w:sz w:val="20"/>
            <w:szCs w:val="20"/>
          </w:rPr>
          <w:t>www.tirol.gv.at/buergerservice/e-government/formulare/informationen-zu-online-formularen/</w:t>
        </w:r>
      </w:hyperlink>
      <w:r w:rsidRPr="00E3463A">
        <w:rPr>
          <w:rFonts w:ascii="Verdana" w:hAnsi="Verdana" w:cs="Arial"/>
          <w:sz w:val="20"/>
          <w:szCs w:val="20"/>
        </w:rPr>
        <w:t xml:space="preserve"> näher beschrieben sind.</w:t>
      </w:r>
    </w:p>
    <w:p w:rsidR="00980BB5" w:rsidRPr="00E3463A" w:rsidRDefault="00980BB5" w:rsidP="00980BB5">
      <w:pPr>
        <w:spacing w:line="300" w:lineRule="exact"/>
        <w:jc w:val="both"/>
        <w:rPr>
          <w:rFonts w:ascii="Verdana" w:hAnsi="Verdana" w:cs="Arial"/>
          <w:sz w:val="20"/>
          <w:szCs w:val="20"/>
        </w:rPr>
      </w:pPr>
    </w:p>
    <w:p w:rsidR="00980BB5" w:rsidRPr="00E3463A" w:rsidRDefault="00980BB5" w:rsidP="00980BB5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3463A">
        <w:rPr>
          <w:rFonts w:ascii="Verdana" w:hAnsi="Verdana" w:cs="Arial"/>
          <w:b/>
          <w:sz w:val="20"/>
          <w:szCs w:val="20"/>
          <w:u w:val="single"/>
        </w:rPr>
        <w:t>Wie gehe ich vor, wenn ich Daten an die Abteilung Soziales übermitteln möchte?</w:t>
      </w:r>
    </w:p>
    <w:p w:rsidR="00980BB5" w:rsidRPr="00E3463A" w:rsidRDefault="00980BB5" w:rsidP="00980BB5">
      <w:pPr>
        <w:spacing w:after="10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E3463A">
        <w:rPr>
          <w:rFonts w:ascii="Verdana" w:hAnsi="Verdana" w:cs="Arial"/>
          <w:b/>
          <w:sz w:val="20"/>
          <w:szCs w:val="20"/>
        </w:rPr>
        <w:t>Grunddaten ausfüllen</w:t>
      </w:r>
    </w:p>
    <w:p w:rsidR="00980BB5" w:rsidRPr="00E3463A" w:rsidRDefault="00980BB5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  <w:r w:rsidRPr="00E3463A">
        <w:rPr>
          <w:rFonts w:ascii="Verdana" w:hAnsi="Verdana" w:cs="Arial"/>
          <w:sz w:val="20"/>
          <w:szCs w:val="20"/>
        </w:rPr>
        <w:t xml:space="preserve">Es empfiehlt sich bei der ersten Anwendung die </w:t>
      </w:r>
      <w:r w:rsidRPr="00E3463A">
        <w:rPr>
          <w:rFonts w:ascii="Verdana" w:hAnsi="Verdana" w:cs="Arial"/>
          <w:b/>
          <w:sz w:val="20"/>
          <w:szCs w:val="20"/>
        </w:rPr>
        <w:t>Grunddaten</w:t>
      </w:r>
      <w:r w:rsidRPr="00E3463A">
        <w:rPr>
          <w:rFonts w:ascii="Verdana" w:hAnsi="Verdana" w:cs="Arial"/>
          <w:sz w:val="20"/>
          <w:szCs w:val="20"/>
        </w:rPr>
        <w:t xml:space="preserve"> </w:t>
      </w:r>
      <w:r w:rsidRPr="00E3463A">
        <w:rPr>
          <w:rFonts w:ascii="Verdana" w:hAnsi="Verdana" w:cs="Arial"/>
          <w:b/>
          <w:sz w:val="20"/>
          <w:szCs w:val="20"/>
        </w:rPr>
        <w:t>gewissenhaft auszufüllen</w:t>
      </w:r>
      <w:r w:rsidRPr="00E3463A">
        <w:rPr>
          <w:rFonts w:ascii="Verdana" w:hAnsi="Verdana" w:cs="Arial"/>
          <w:sz w:val="20"/>
          <w:szCs w:val="20"/>
        </w:rPr>
        <w:t xml:space="preserve">, da diese </w:t>
      </w:r>
      <w:r w:rsidRPr="009A227A">
        <w:rPr>
          <w:rFonts w:ascii="Verdana" w:hAnsi="Verdana" w:cs="Arial"/>
          <w:b/>
          <w:sz w:val="20"/>
          <w:szCs w:val="20"/>
        </w:rPr>
        <w:t>nach der Eingabe</w:t>
      </w:r>
      <w:r w:rsidRPr="00E3463A">
        <w:rPr>
          <w:rFonts w:ascii="Verdana" w:hAnsi="Verdana" w:cs="Arial"/>
          <w:sz w:val="20"/>
          <w:szCs w:val="20"/>
        </w:rPr>
        <w:t xml:space="preserve"> mit dem Button „</w:t>
      </w:r>
      <w:r w:rsidRPr="00E3463A">
        <w:rPr>
          <w:rFonts w:ascii="Verdana" w:hAnsi="Verdana" w:cs="Arial"/>
          <w:b/>
          <w:sz w:val="20"/>
          <w:szCs w:val="20"/>
        </w:rPr>
        <w:t>Zwischenspeichern</w:t>
      </w:r>
      <w:r w:rsidRPr="00E3463A">
        <w:rPr>
          <w:rFonts w:ascii="Verdana" w:hAnsi="Verdana" w:cs="Arial"/>
          <w:sz w:val="20"/>
          <w:szCs w:val="20"/>
        </w:rPr>
        <w:t xml:space="preserve">“ lokal gespeichert werden </w:t>
      </w:r>
      <w:r w:rsidR="00F360D8" w:rsidRPr="00E3463A">
        <w:rPr>
          <w:rFonts w:ascii="Verdana" w:hAnsi="Verdana" w:cs="Arial"/>
          <w:sz w:val="20"/>
          <w:szCs w:val="20"/>
        </w:rPr>
        <w:t>können</w:t>
      </w:r>
      <w:r w:rsidRPr="00E3463A">
        <w:rPr>
          <w:rFonts w:ascii="Verdana" w:hAnsi="Verdana" w:cs="Arial"/>
          <w:sz w:val="20"/>
          <w:szCs w:val="20"/>
        </w:rPr>
        <w:t xml:space="preserve">. Bei einer </w:t>
      </w:r>
      <w:r w:rsidRPr="00E3463A">
        <w:rPr>
          <w:rFonts w:ascii="Verdana" w:hAnsi="Verdana" w:cs="Arial"/>
          <w:b/>
          <w:sz w:val="20"/>
          <w:szCs w:val="20"/>
        </w:rPr>
        <w:t>neuerlichen</w:t>
      </w:r>
      <w:r w:rsidRPr="00E3463A">
        <w:rPr>
          <w:rFonts w:ascii="Verdana" w:hAnsi="Verdana" w:cs="Arial"/>
          <w:sz w:val="20"/>
          <w:szCs w:val="20"/>
        </w:rPr>
        <w:t xml:space="preserve"> </w:t>
      </w:r>
      <w:r w:rsidRPr="00E3463A">
        <w:rPr>
          <w:rFonts w:ascii="Verdana" w:hAnsi="Verdana" w:cs="Arial"/>
          <w:b/>
          <w:sz w:val="20"/>
          <w:szCs w:val="20"/>
        </w:rPr>
        <w:t>Verwendung</w:t>
      </w:r>
      <w:r w:rsidRPr="00E3463A">
        <w:rPr>
          <w:rFonts w:ascii="Verdana" w:hAnsi="Verdana" w:cs="Arial"/>
          <w:sz w:val="20"/>
          <w:szCs w:val="20"/>
        </w:rPr>
        <w:t xml:space="preserve"> des Formulars können die Daten mit dem Button „</w:t>
      </w:r>
      <w:r w:rsidRPr="00E3463A">
        <w:rPr>
          <w:rFonts w:ascii="Verdana" w:hAnsi="Verdana" w:cs="Arial"/>
          <w:b/>
          <w:sz w:val="20"/>
          <w:szCs w:val="20"/>
        </w:rPr>
        <w:t>Laden</w:t>
      </w:r>
      <w:r w:rsidRPr="00E3463A">
        <w:rPr>
          <w:rFonts w:ascii="Verdana" w:hAnsi="Verdana" w:cs="Arial"/>
          <w:sz w:val="20"/>
          <w:szCs w:val="20"/>
        </w:rPr>
        <w:t xml:space="preserve">“ in das Formular übernommen </w:t>
      </w:r>
      <w:r w:rsidR="00E3463A">
        <w:rPr>
          <w:rFonts w:ascii="Verdana" w:hAnsi="Verdana" w:cs="Arial"/>
          <w:sz w:val="20"/>
          <w:szCs w:val="20"/>
        </w:rPr>
        <w:t xml:space="preserve">werden, </w:t>
      </w:r>
      <w:r w:rsidRPr="00E3463A">
        <w:rPr>
          <w:rFonts w:ascii="Verdana" w:hAnsi="Verdana" w:cs="Arial"/>
          <w:sz w:val="20"/>
          <w:szCs w:val="20"/>
        </w:rPr>
        <w:t xml:space="preserve">somit müssen diese </w:t>
      </w:r>
      <w:r w:rsidR="00F31122" w:rsidRPr="00E3463A">
        <w:rPr>
          <w:rFonts w:ascii="Verdana" w:hAnsi="Verdana" w:cs="Arial"/>
          <w:sz w:val="20"/>
          <w:szCs w:val="20"/>
        </w:rPr>
        <w:t>nicht neuerlich erfasst werden.</w:t>
      </w:r>
    </w:p>
    <w:p w:rsidR="00980BB5" w:rsidRPr="00F31122" w:rsidRDefault="00AE0988" w:rsidP="00AE0988">
      <w:pPr>
        <w:spacing w:after="100" w:line="300" w:lineRule="exact"/>
        <w:ind w:left="426"/>
        <w:rPr>
          <w:rFonts w:ascii="Arial" w:hAnsi="Arial" w:cs="Arial"/>
        </w:rPr>
      </w:pPr>
      <w:r w:rsidRPr="00AE098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7572D9D1" wp14:editId="521B2075">
            <wp:simplePos x="0" y="0"/>
            <wp:positionH relativeFrom="column">
              <wp:posOffset>205105</wp:posOffset>
            </wp:positionH>
            <wp:positionV relativeFrom="paragraph">
              <wp:posOffset>43752</wp:posOffset>
            </wp:positionV>
            <wp:extent cx="5760720" cy="21107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B5" w:rsidRPr="00F31122" w:rsidRDefault="00980BB5" w:rsidP="00980BB5">
      <w:pPr>
        <w:spacing w:after="100" w:line="300" w:lineRule="exact"/>
        <w:ind w:left="426"/>
        <w:jc w:val="both"/>
        <w:rPr>
          <w:rFonts w:ascii="Arial" w:hAnsi="Arial" w:cs="Arial"/>
        </w:rPr>
      </w:pPr>
    </w:p>
    <w:p w:rsidR="00980BB5" w:rsidRPr="00F31122" w:rsidRDefault="00980BB5" w:rsidP="00980BB5">
      <w:pPr>
        <w:spacing w:after="100" w:line="300" w:lineRule="exact"/>
        <w:ind w:left="426"/>
        <w:jc w:val="both"/>
        <w:rPr>
          <w:rFonts w:ascii="Arial" w:hAnsi="Arial" w:cs="Arial"/>
        </w:rPr>
      </w:pPr>
    </w:p>
    <w:p w:rsidR="00980BB5" w:rsidRPr="00F31122" w:rsidRDefault="00980BB5" w:rsidP="00980BB5">
      <w:pPr>
        <w:spacing w:after="100" w:line="300" w:lineRule="exact"/>
        <w:ind w:left="426"/>
        <w:jc w:val="both"/>
        <w:rPr>
          <w:rFonts w:ascii="Arial" w:hAnsi="Arial" w:cs="Arial"/>
        </w:rPr>
      </w:pPr>
    </w:p>
    <w:p w:rsidR="00980BB5" w:rsidRPr="00F31122" w:rsidRDefault="00980BB5" w:rsidP="00980BB5">
      <w:pPr>
        <w:spacing w:after="100" w:line="300" w:lineRule="exact"/>
        <w:jc w:val="both"/>
        <w:rPr>
          <w:rFonts w:ascii="Arial" w:hAnsi="Arial" w:cs="Arial"/>
        </w:rPr>
      </w:pPr>
    </w:p>
    <w:p w:rsidR="00F31122" w:rsidRDefault="00F31122" w:rsidP="00980BB5">
      <w:pPr>
        <w:spacing w:after="100" w:line="300" w:lineRule="exact"/>
        <w:jc w:val="both"/>
        <w:rPr>
          <w:rFonts w:ascii="Arial" w:hAnsi="Arial" w:cs="Arial"/>
        </w:rPr>
      </w:pPr>
    </w:p>
    <w:p w:rsidR="00F31122" w:rsidRDefault="00F31122" w:rsidP="00980BB5">
      <w:pPr>
        <w:spacing w:after="100" w:line="300" w:lineRule="exact"/>
        <w:jc w:val="both"/>
        <w:rPr>
          <w:rFonts w:ascii="Arial" w:hAnsi="Arial" w:cs="Arial"/>
        </w:rPr>
      </w:pPr>
    </w:p>
    <w:p w:rsidR="00F31122" w:rsidRDefault="00F31122" w:rsidP="00980BB5">
      <w:pPr>
        <w:spacing w:after="100" w:line="300" w:lineRule="exact"/>
        <w:jc w:val="both"/>
        <w:rPr>
          <w:rFonts w:ascii="Arial" w:hAnsi="Arial" w:cs="Arial"/>
        </w:rPr>
      </w:pPr>
    </w:p>
    <w:p w:rsidR="009A227A" w:rsidRDefault="009A227A" w:rsidP="00980BB5">
      <w:pPr>
        <w:spacing w:after="100" w:line="300" w:lineRule="exact"/>
        <w:jc w:val="both"/>
        <w:rPr>
          <w:rFonts w:ascii="Arial" w:hAnsi="Arial" w:cs="Arial"/>
        </w:rPr>
      </w:pPr>
    </w:p>
    <w:p w:rsidR="00AE0988" w:rsidRPr="00F31122" w:rsidRDefault="00AE0988" w:rsidP="00980BB5">
      <w:pPr>
        <w:spacing w:after="100" w:line="300" w:lineRule="exact"/>
        <w:jc w:val="both"/>
        <w:rPr>
          <w:rFonts w:ascii="Arial" w:hAnsi="Arial" w:cs="Arial"/>
        </w:rPr>
      </w:pPr>
    </w:p>
    <w:p w:rsidR="00980BB5" w:rsidRPr="00E3463A" w:rsidRDefault="00980BB5" w:rsidP="00980BB5">
      <w:pPr>
        <w:spacing w:after="10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E3463A">
        <w:rPr>
          <w:rFonts w:ascii="Verdana" w:hAnsi="Verdana" w:cs="Arial"/>
          <w:b/>
          <w:sz w:val="20"/>
          <w:szCs w:val="20"/>
        </w:rPr>
        <w:t xml:space="preserve">Angaben </w:t>
      </w:r>
      <w:r w:rsidR="005A48C1" w:rsidRPr="00E3463A">
        <w:rPr>
          <w:rFonts w:ascii="Verdana" w:hAnsi="Verdana" w:cs="Arial"/>
          <w:b/>
          <w:sz w:val="20"/>
          <w:szCs w:val="20"/>
        </w:rPr>
        <w:t>zum</w:t>
      </w:r>
      <w:r w:rsidRPr="00E3463A">
        <w:rPr>
          <w:rFonts w:ascii="Verdana" w:hAnsi="Verdana" w:cs="Arial"/>
          <w:b/>
          <w:sz w:val="20"/>
          <w:szCs w:val="20"/>
        </w:rPr>
        <w:t xml:space="preserve"> Anbringen</w:t>
      </w:r>
    </w:p>
    <w:p w:rsidR="00E3463A" w:rsidRDefault="00C12B48" w:rsidP="00E3463A">
      <w:pPr>
        <w:spacing w:after="0" w:line="300" w:lineRule="exact"/>
        <w:ind w:left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Hier </w:t>
      </w:r>
      <w:r w:rsidR="00E3463A">
        <w:rPr>
          <w:rFonts w:ascii="Verdana" w:hAnsi="Verdana" w:cs="Arial"/>
          <w:sz w:val="20"/>
          <w:szCs w:val="20"/>
        </w:rPr>
        <w:t xml:space="preserve">muss ein Aufgabengebiet </w:t>
      </w:r>
      <w:r>
        <w:rPr>
          <w:rFonts w:ascii="Verdana" w:hAnsi="Verdana" w:cs="Arial"/>
          <w:sz w:val="20"/>
          <w:szCs w:val="20"/>
        </w:rPr>
        <w:t>angeklickt</w:t>
      </w:r>
      <w:r w:rsidR="00E3463A">
        <w:rPr>
          <w:rFonts w:ascii="Verdana" w:hAnsi="Verdana" w:cs="Arial"/>
          <w:sz w:val="20"/>
          <w:szCs w:val="20"/>
        </w:rPr>
        <w:t xml:space="preserve"> werden</w:t>
      </w:r>
      <w:r w:rsidR="00980BB5" w:rsidRPr="00E3463A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da dies</w:t>
      </w:r>
      <w:r w:rsidR="00980BB5" w:rsidRPr="00E3463A">
        <w:rPr>
          <w:rFonts w:ascii="Verdana" w:hAnsi="Verdana" w:cs="Arial"/>
          <w:sz w:val="20"/>
          <w:szCs w:val="20"/>
        </w:rPr>
        <w:t xml:space="preserve"> ist für die Verteilung </w:t>
      </w:r>
      <w:r w:rsidR="00E3463A">
        <w:rPr>
          <w:rFonts w:ascii="Verdana" w:hAnsi="Verdana" w:cs="Arial"/>
          <w:sz w:val="20"/>
          <w:szCs w:val="20"/>
        </w:rPr>
        <w:t>innerhalb der</w:t>
      </w:r>
      <w:r>
        <w:rPr>
          <w:rFonts w:ascii="Verdana" w:hAnsi="Verdana" w:cs="Arial"/>
          <w:sz w:val="20"/>
          <w:szCs w:val="20"/>
        </w:rPr>
        <w:t xml:space="preserve"> Abteilung Soziales benötigt wird</w:t>
      </w:r>
      <w:r w:rsidR="00193CF8">
        <w:rPr>
          <w:rFonts w:ascii="Verdana" w:hAnsi="Verdana" w:cs="Arial"/>
          <w:sz w:val="20"/>
          <w:szCs w:val="20"/>
        </w:rPr>
        <w:t>.</w:t>
      </w:r>
    </w:p>
    <w:p w:rsidR="00E3463A" w:rsidRDefault="00980BB5" w:rsidP="00E3463A">
      <w:pPr>
        <w:spacing w:after="0" w:line="300" w:lineRule="exact"/>
        <w:ind w:left="425"/>
        <w:rPr>
          <w:rFonts w:ascii="Verdana" w:hAnsi="Verdana" w:cs="Arial"/>
          <w:sz w:val="20"/>
          <w:szCs w:val="20"/>
        </w:rPr>
      </w:pPr>
      <w:r w:rsidRPr="00E3463A">
        <w:rPr>
          <w:rFonts w:ascii="Verdana" w:hAnsi="Verdana" w:cs="Arial"/>
          <w:sz w:val="20"/>
          <w:szCs w:val="20"/>
        </w:rPr>
        <w:t xml:space="preserve">Im Feld Geschäftszahl </w:t>
      </w:r>
      <w:r w:rsidR="00C12B48">
        <w:rPr>
          <w:rFonts w:ascii="Verdana" w:hAnsi="Verdana" w:cs="Arial"/>
          <w:sz w:val="20"/>
          <w:szCs w:val="20"/>
        </w:rPr>
        <w:t>kann auf eine Geschäftszahl (</w:t>
      </w:r>
      <w:r w:rsidRPr="00E3463A">
        <w:rPr>
          <w:rFonts w:ascii="Verdana" w:hAnsi="Verdana" w:cs="Arial"/>
          <w:sz w:val="20"/>
          <w:szCs w:val="20"/>
        </w:rPr>
        <w:t>Aktenzahl</w:t>
      </w:r>
      <w:r w:rsidR="00C12B48">
        <w:rPr>
          <w:rFonts w:ascii="Verdana" w:hAnsi="Verdana" w:cs="Arial"/>
          <w:sz w:val="20"/>
          <w:szCs w:val="20"/>
        </w:rPr>
        <w:t>)</w:t>
      </w:r>
      <w:r w:rsidRPr="00E3463A">
        <w:rPr>
          <w:rFonts w:ascii="Verdana" w:hAnsi="Verdana" w:cs="Arial"/>
          <w:sz w:val="20"/>
          <w:szCs w:val="20"/>
        </w:rPr>
        <w:t xml:space="preserve"> </w:t>
      </w:r>
      <w:r w:rsidR="00C12B48">
        <w:rPr>
          <w:rFonts w:ascii="Verdana" w:hAnsi="Verdana" w:cs="Arial"/>
          <w:sz w:val="20"/>
          <w:szCs w:val="20"/>
        </w:rPr>
        <w:t>Bezug genommen werden.</w:t>
      </w:r>
    </w:p>
    <w:p w:rsidR="00E3463A" w:rsidRDefault="00C12B48" w:rsidP="00E3463A">
      <w:pPr>
        <w:spacing w:after="0" w:line="300" w:lineRule="exact"/>
        <w:ind w:left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Bitte geben sie eine kurze Beschreibung ihres Anbringens im Feld Beschreibung ein.</w:t>
      </w:r>
    </w:p>
    <w:p w:rsidR="00E3463A" w:rsidRDefault="00E3463A" w:rsidP="00E3463A">
      <w:pPr>
        <w:spacing w:after="160" w:line="300" w:lineRule="exact"/>
        <w:ind w:left="425"/>
        <w:jc w:val="both"/>
        <w:rPr>
          <w:rFonts w:ascii="Verdana" w:hAnsi="Verdana" w:cs="Arial"/>
          <w:sz w:val="20"/>
          <w:szCs w:val="20"/>
        </w:rPr>
      </w:pPr>
    </w:p>
    <w:p w:rsidR="00980BB5" w:rsidRPr="00E3463A" w:rsidRDefault="00980BB5" w:rsidP="00980BB5">
      <w:pPr>
        <w:spacing w:after="10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E3463A">
        <w:rPr>
          <w:rFonts w:ascii="Verdana" w:hAnsi="Verdana" w:cs="Arial"/>
          <w:b/>
          <w:sz w:val="20"/>
          <w:szCs w:val="20"/>
        </w:rPr>
        <w:t>Beilagen anfügen</w:t>
      </w:r>
    </w:p>
    <w:p w:rsidR="00F31122" w:rsidRDefault="00980BB5" w:rsidP="00980BB5">
      <w:pPr>
        <w:spacing w:after="160" w:line="300" w:lineRule="exact"/>
        <w:ind w:left="425"/>
        <w:jc w:val="both"/>
        <w:rPr>
          <w:rFonts w:ascii="Verdana" w:hAnsi="Verdana" w:cs="Arial"/>
          <w:sz w:val="20"/>
          <w:szCs w:val="20"/>
        </w:rPr>
      </w:pPr>
      <w:r w:rsidRPr="00E3463A">
        <w:rPr>
          <w:rFonts w:ascii="Verdana" w:hAnsi="Verdana" w:cs="Arial"/>
          <w:sz w:val="20"/>
          <w:szCs w:val="20"/>
        </w:rPr>
        <w:t xml:space="preserve">Im Anschluss </w:t>
      </w:r>
      <w:r w:rsidR="00C12B48">
        <w:rPr>
          <w:rFonts w:ascii="Verdana" w:hAnsi="Verdana" w:cs="Arial"/>
          <w:sz w:val="20"/>
          <w:szCs w:val="20"/>
        </w:rPr>
        <w:t>können</w:t>
      </w:r>
      <w:r w:rsidRPr="00E3463A">
        <w:rPr>
          <w:rFonts w:ascii="Verdana" w:hAnsi="Verdana" w:cs="Arial"/>
          <w:sz w:val="20"/>
          <w:szCs w:val="20"/>
        </w:rPr>
        <w:t xml:space="preserve"> d</w:t>
      </w:r>
      <w:r w:rsidR="00C12B48">
        <w:rPr>
          <w:rFonts w:ascii="Verdana" w:hAnsi="Verdana" w:cs="Arial"/>
          <w:sz w:val="20"/>
          <w:szCs w:val="20"/>
        </w:rPr>
        <w:t xml:space="preserve">ie zu übermittelnden Beilagen mit dem Klick auf den Button „Durchsuchen“ </w:t>
      </w:r>
      <w:r w:rsidR="006F5A6A">
        <w:rPr>
          <w:rFonts w:ascii="Verdana" w:hAnsi="Verdana" w:cs="Arial"/>
          <w:sz w:val="20"/>
          <w:szCs w:val="20"/>
        </w:rPr>
        <w:t>ausgewählt</w:t>
      </w:r>
      <w:r w:rsidR="00C12B48">
        <w:rPr>
          <w:rFonts w:ascii="Verdana" w:hAnsi="Verdana" w:cs="Arial"/>
          <w:sz w:val="20"/>
          <w:szCs w:val="20"/>
        </w:rPr>
        <w:t xml:space="preserve"> werden. Es können bis zu </w:t>
      </w:r>
      <w:r w:rsidRPr="00E3463A">
        <w:rPr>
          <w:rFonts w:ascii="Verdana" w:hAnsi="Verdana" w:cs="Arial"/>
          <w:b/>
          <w:sz w:val="20"/>
          <w:szCs w:val="20"/>
        </w:rPr>
        <w:t>10 Beilagen</w:t>
      </w:r>
      <w:r w:rsidRPr="00E3463A">
        <w:rPr>
          <w:rFonts w:ascii="Verdana" w:hAnsi="Verdana" w:cs="Arial"/>
          <w:sz w:val="20"/>
          <w:szCs w:val="20"/>
        </w:rPr>
        <w:t xml:space="preserve"> </w:t>
      </w:r>
      <w:r w:rsidR="00C12B48">
        <w:rPr>
          <w:rFonts w:ascii="Verdana" w:hAnsi="Verdana" w:cs="Arial"/>
          <w:sz w:val="20"/>
          <w:szCs w:val="20"/>
        </w:rPr>
        <w:t>mit bestimmten</w:t>
      </w:r>
      <w:r w:rsidRPr="00E3463A">
        <w:rPr>
          <w:rFonts w:ascii="Verdana" w:hAnsi="Verdana" w:cs="Arial"/>
          <w:sz w:val="20"/>
          <w:szCs w:val="20"/>
        </w:rPr>
        <w:t xml:space="preserve"> Formate</w:t>
      </w:r>
      <w:r w:rsidR="00C12B48">
        <w:rPr>
          <w:rFonts w:ascii="Verdana" w:hAnsi="Verdana" w:cs="Arial"/>
          <w:sz w:val="20"/>
          <w:szCs w:val="20"/>
        </w:rPr>
        <w:t>n</w:t>
      </w:r>
      <w:r w:rsidRPr="00E3463A">
        <w:rPr>
          <w:rFonts w:ascii="Verdana" w:hAnsi="Verdana" w:cs="Arial"/>
          <w:sz w:val="20"/>
          <w:szCs w:val="20"/>
        </w:rPr>
        <w:t xml:space="preserve"> </w:t>
      </w:r>
      <w:r w:rsidR="00C12B48" w:rsidRPr="00E3463A">
        <w:rPr>
          <w:rFonts w:ascii="Verdana" w:hAnsi="Verdana" w:cs="Arial"/>
          <w:sz w:val="20"/>
          <w:szCs w:val="20"/>
        </w:rPr>
        <w:t>(.</w:t>
      </w:r>
      <w:proofErr w:type="spellStart"/>
      <w:r w:rsidR="00C12B48" w:rsidRPr="00E3463A">
        <w:rPr>
          <w:rFonts w:ascii="Verdana" w:hAnsi="Verdana" w:cs="Arial"/>
          <w:b/>
          <w:sz w:val="20"/>
          <w:szCs w:val="20"/>
        </w:rPr>
        <w:t>pdf</w:t>
      </w:r>
      <w:proofErr w:type="spellEnd"/>
      <w:r w:rsidR="00C12B48" w:rsidRPr="00E3463A">
        <w:rPr>
          <w:rFonts w:ascii="Verdana" w:hAnsi="Verdana" w:cs="Arial"/>
          <w:b/>
          <w:sz w:val="20"/>
          <w:szCs w:val="20"/>
        </w:rPr>
        <w:t>, .</w:t>
      </w:r>
      <w:proofErr w:type="spellStart"/>
      <w:r w:rsidR="00C12B48" w:rsidRPr="00E3463A">
        <w:rPr>
          <w:rFonts w:ascii="Verdana" w:hAnsi="Verdana" w:cs="Arial"/>
          <w:b/>
          <w:sz w:val="20"/>
          <w:szCs w:val="20"/>
        </w:rPr>
        <w:t>jpg</w:t>
      </w:r>
      <w:proofErr w:type="spellEnd"/>
      <w:r w:rsidR="00C12B48" w:rsidRPr="00E3463A">
        <w:rPr>
          <w:rFonts w:ascii="Verdana" w:hAnsi="Verdana" w:cs="Arial"/>
          <w:b/>
          <w:sz w:val="20"/>
          <w:szCs w:val="20"/>
        </w:rPr>
        <w:t>, .</w:t>
      </w:r>
      <w:proofErr w:type="spellStart"/>
      <w:r w:rsidR="00C12B48" w:rsidRPr="00E3463A">
        <w:rPr>
          <w:rFonts w:ascii="Verdana" w:hAnsi="Verdana" w:cs="Arial"/>
          <w:b/>
          <w:sz w:val="20"/>
          <w:szCs w:val="20"/>
        </w:rPr>
        <w:t>png</w:t>
      </w:r>
      <w:proofErr w:type="spellEnd"/>
      <w:r w:rsidR="00C12B48" w:rsidRPr="00E3463A">
        <w:rPr>
          <w:rFonts w:ascii="Verdana" w:hAnsi="Verdana" w:cs="Arial"/>
          <w:b/>
          <w:sz w:val="20"/>
          <w:szCs w:val="20"/>
        </w:rPr>
        <w:t>, .</w:t>
      </w:r>
      <w:proofErr w:type="spellStart"/>
      <w:r w:rsidR="00C12B48" w:rsidRPr="00E3463A">
        <w:rPr>
          <w:rFonts w:ascii="Verdana" w:hAnsi="Verdana" w:cs="Arial"/>
          <w:b/>
          <w:sz w:val="20"/>
          <w:szCs w:val="20"/>
        </w:rPr>
        <w:t>xls</w:t>
      </w:r>
      <w:proofErr w:type="spellEnd"/>
      <w:r w:rsidR="00C12B48" w:rsidRPr="00E3463A">
        <w:rPr>
          <w:rFonts w:ascii="Verdana" w:hAnsi="Verdana" w:cs="Arial"/>
          <w:b/>
          <w:sz w:val="20"/>
          <w:szCs w:val="20"/>
        </w:rPr>
        <w:t>, .</w:t>
      </w:r>
      <w:proofErr w:type="spellStart"/>
      <w:r w:rsidR="00C12B48" w:rsidRPr="00E3463A">
        <w:rPr>
          <w:rFonts w:ascii="Verdana" w:hAnsi="Verdana" w:cs="Arial"/>
          <w:b/>
          <w:sz w:val="20"/>
          <w:szCs w:val="20"/>
        </w:rPr>
        <w:t>xlsx</w:t>
      </w:r>
      <w:proofErr w:type="spellEnd"/>
      <w:r w:rsidR="00C12B48" w:rsidRPr="00E3463A">
        <w:rPr>
          <w:rFonts w:ascii="Verdana" w:hAnsi="Verdana" w:cs="Arial"/>
          <w:b/>
          <w:sz w:val="20"/>
          <w:szCs w:val="20"/>
        </w:rPr>
        <w:t>, .</w:t>
      </w:r>
      <w:proofErr w:type="spellStart"/>
      <w:r w:rsidR="00C12B48" w:rsidRPr="00E3463A">
        <w:rPr>
          <w:rFonts w:ascii="Verdana" w:hAnsi="Verdana" w:cs="Arial"/>
          <w:b/>
          <w:sz w:val="20"/>
          <w:szCs w:val="20"/>
        </w:rPr>
        <w:t>doc</w:t>
      </w:r>
      <w:proofErr w:type="spellEnd"/>
      <w:r w:rsidR="00C12B48" w:rsidRPr="00E3463A">
        <w:rPr>
          <w:rFonts w:ascii="Verdana" w:hAnsi="Verdana" w:cs="Arial"/>
          <w:b/>
          <w:sz w:val="20"/>
          <w:szCs w:val="20"/>
        </w:rPr>
        <w:t>, .</w:t>
      </w:r>
      <w:proofErr w:type="spellStart"/>
      <w:r w:rsidR="00C12B48" w:rsidRPr="00E3463A">
        <w:rPr>
          <w:rFonts w:ascii="Verdana" w:hAnsi="Verdana" w:cs="Arial"/>
          <w:b/>
          <w:sz w:val="20"/>
          <w:szCs w:val="20"/>
        </w:rPr>
        <w:t>docx</w:t>
      </w:r>
      <w:proofErr w:type="spellEnd"/>
      <w:r w:rsidR="00C12B48">
        <w:rPr>
          <w:rFonts w:ascii="Verdana" w:hAnsi="Verdana" w:cs="Arial"/>
          <w:sz w:val="20"/>
          <w:szCs w:val="20"/>
        </w:rPr>
        <w:t xml:space="preserve">) und </w:t>
      </w:r>
      <w:r w:rsidRPr="00E3463A">
        <w:rPr>
          <w:rFonts w:ascii="Verdana" w:hAnsi="Verdana" w:cs="Arial"/>
          <w:sz w:val="20"/>
          <w:szCs w:val="20"/>
        </w:rPr>
        <w:t xml:space="preserve">jeweils einer maximalen Größe von </w:t>
      </w:r>
      <w:r w:rsidRPr="00E3463A">
        <w:rPr>
          <w:rFonts w:ascii="Verdana" w:hAnsi="Verdana" w:cs="Arial"/>
          <w:b/>
          <w:sz w:val="20"/>
          <w:szCs w:val="20"/>
        </w:rPr>
        <w:t>7MB</w:t>
      </w:r>
      <w:r w:rsidRPr="00E3463A">
        <w:rPr>
          <w:rFonts w:ascii="Verdana" w:hAnsi="Verdana" w:cs="Arial"/>
          <w:sz w:val="20"/>
          <w:szCs w:val="20"/>
        </w:rPr>
        <w:t xml:space="preserve"> </w:t>
      </w:r>
      <w:r w:rsidR="00C12B48">
        <w:rPr>
          <w:rFonts w:ascii="Verdana" w:hAnsi="Verdana" w:cs="Arial"/>
          <w:sz w:val="20"/>
          <w:szCs w:val="20"/>
        </w:rPr>
        <w:t>hochgeladen werden.</w:t>
      </w:r>
      <w:r w:rsidRPr="00E3463A">
        <w:rPr>
          <w:rFonts w:ascii="Verdana" w:hAnsi="Verdana" w:cs="Arial"/>
          <w:sz w:val="20"/>
          <w:szCs w:val="20"/>
        </w:rPr>
        <w:t xml:space="preserve"> </w:t>
      </w:r>
    </w:p>
    <w:p w:rsidR="006F5A6A" w:rsidRPr="00E3463A" w:rsidRDefault="006F5A6A" w:rsidP="00980BB5">
      <w:pPr>
        <w:spacing w:after="160" w:line="300" w:lineRule="exact"/>
        <w:ind w:left="425"/>
        <w:jc w:val="both"/>
        <w:rPr>
          <w:rFonts w:ascii="Verdana" w:hAnsi="Verdana" w:cs="Arial"/>
          <w:sz w:val="20"/>
          <w:szCs w:val="20"/>
        </w:rPr>
      </w:pPr>
    </w:p>
    <w:p w:rsidR="00980BB5" w:rsidRPr="00E3463A" w:rsidRDefault="00980BB5" w:rsidP="00980BB5">
      <w:pPr>
        <w:spacing w:after="10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E3463A">
        <w:rPr>
          <w:rFonts w:ascii="Verdana" w:hAnsi="Verdana" w:cs="Arial"/>
          <w:b/>
          <w:sz w:val="20"/>
          <w:szCs w:val="20"/>
        </w:rPr>
        <w:t>Kontrolle der Daten</w:t>
      </w:r>
    </w:p>
    <w:p w:rsidR="00980BB5" w:rsidRDefault="00980BB5" w:rsidP="00980BB5">
      <w:pPr>
        <w:spacing w:after="160" w:line="300" w:lineRule="exact"/>
        <w:ind w:left="425"/>
        <w:jc w:val="both"/>
        <w:rPr>
          <w:rFonts w:ascii="Verdana" w:hAnsi="Verdana" w:cs="Arial"/>
          <w:sz w:val="20"/>
          <w:szCs w:val="20"/>
        </w:rPr>
      </w:pPr>
      <w:r w:rsidRPr="00E3463A">
        <w:rPr>
          <w:rFonts w:ascii="Verdana" w:hAnsi="Verdana" w:cs="Arial"/>
          <w:sz w:val="20"/>
          <w:szCs w:val="20"/>
        </w:rPr>
        <w:t xml:space="preserve">Die Kontrollseite </w:t>
      </w:r>
      <w:r w:rsidR="006F5A6A">
        <w:rPr>
          <w:rFonts w:ascii="Verdana" w:hAnsi="Verdana" w:cs="Arial"/>
          <w:sz w:val="20"/>
          <w:szCs w:val="20"/>
        </w:rPr>
        <w:t>bietet</w:t>
      </w:r>
      <w:r w:rsidRPr="00E3463A">
        <w:rPr>
          <w:rFonts w:ascii="Verdana" w:hAnsi="Verdana" w:cs="Arial"/>
          <w:sz w:val="20"/>
          <w:szCs w:val="20"/>
        </w:rPr>
        <w:t xml:space="preserve"> die Möglichkeit</w:t>
      </w:r>
      <w:r w:rsidR="006F5A6A">
        <w:rPr>
          <w:rFonts w:ascii="Verdana" w:hAnsi="Verdana" w:cs="Arial"/>
          <w:sz w:val="20"/>
          <w:szCs w:val="20"/>
        </w:rPr>
        <w:t>,</w:t>
      </w:r>
      <w:r w:rsidR="00193CF8">
        <w:rPr>
          <w:rFonts w:ascii="Verdana" w:hAnsi="Verdana" w:cs="Arial"/>
          <w:sz w:val="20"/>
          <w:szCs w:val="20"/>
        </w:rPr>
        <w:t xml:space="preserve"> alle eingegebenen Daten zu überprüfen</w:t>
      </w:r>
      <w:r w:rsidRPr="00E3463A">
        <w:rPr>
          <w:rFonts w:ascii="Verdana" w:hAnsi="Verdana" w:cs="Arial"/>
          <w:sz w:val="20"/>
          <w:szCs w:val="20"/>
        </w:rPr>
        <w:t xml:space="preserve"> und entweder mit dem Button „zurück“ die bereits erfassten Daten zu ändern, oder mit dem Button „senden“ das Formular zu übermitteln. </w:t>
      </w:r>
    </w:p>
    <w:p w:rsidR="006F5A6A" w:rsidRPr="00E3463A" w:rsidRDefault="006F5A6A" w:rsidP="00980BB5">
      <w:pPr>
        <w:spacing w:after="160" w:line="300" w:lineRule="exact"/>
        <w:ind w:left="425"/>
        <w:jc w:val="both"/>
        <w:rPr>
          <w:rFonts w:ascii="Verdana" w:hAnsi="Verdana" w:cs="Arial"/>
          <w:sz w:val="20"/>
          <w:szCs w:val="20"/>
        </w:rPr>
      </w:pPr>
    </w:p>
    <w:p w:rsidR="00E20B26" w:rsidRPr="00E3463A" w:rsidRDefault="00980BB5" w:rsidP="00980BB5">
      <w:pPr>
        <w:spacing w:after="100" w:line="300" w:lineRule="exact"/>
        <w:jc w:val="both"/>
        <w:rPr>
          <w:rFonts w:ascii="Verdana" w:hAnsi="Verdana" w:cs="Arial"/>
          <w:b/>
          <w:sz w:val="20"/>
          <w:szCs w:val="20"/>
        </w:rPr>
      </w:pPr>
      <w:r w:rsidRPr="00E3463A">
        <w:rPr>
          <w:rFonts w:ascii="Verdana" w:hAnsi="Verdana" w:cs="Arial"/>
          <w:b/>
          <w:sz w:val="20"/>
          <w:szCs w:val="20"/>
        </w:rPr>
        <w:t>Formular abschicken</w:t>
      </w:r>
    </w:p>
    <w:p w:rsidR="00980BB5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Wenn das Formular fertig ausgefüllt und geprüft ist, kann diese mit dem Button „senden“ übermittelt werden. Nach dem Anklicken des Buttons gibt es d</w:t>
      </w:r>
      <w:r w:rsidR="00980BB5" w:rsidRPr="00E3463A">
        <w:rPr>
          <w:rFonts w:ascii="Verdana" w:hAnsi="Verdana" w:cs="Arial"/>
          <w:sz w:val="20"/>
          <w:szCs w:val="20"/>
        </w:rPr>
        <w:t xml:space="preserve">ie Möglichkeit das Formular mit dem Button „senden“ </w:t>
      </w:r>
      <w:r w:rsidR="002D7F38" w:rsidRPr="00E3463A">
        <w:rPr>
          <w:rFonts w:ascii="Verdana" w:hAnsi="Verdana" w:cs="Arial"/>
          <w:sz w:val="20"/>
          <w:szCs w:val="20"/>
        </w:rPr>
        <w:t xml:space="preserve">(ohne elektronische Unterschrift) </w:t>
      </w:r>
      <w:r w:rsidR="00980BB5" w:rsidRPr="00E3463A">
        <w:rPr>
          <w:rFonts w:ascii="Verdana" w:hAnsi="Verdana" w:cs="Arial"/>
          <w:sz w:val="20"/>
          <w:szCs w:val="20"/>
        </w:rPr>
        <w:t xml:space="preserve">oder mit dem Button „Senden und Signieren“ </w:t>
      </w:r>
      <w:r w:rsidR="002D7F38" w:rsidRPr="00E3463A">
        <w:rPr>
          <w:rFonts w:ascii="Verdana" w:hAnsi="Verdana" w:cs="Arial"/>
          <w:sz w:val="20"/>
          <w:szCs w:val="20"/>
        </w:rPr>
        <w:t xml:space="preserve">(mit elektronischer Unterschrift) </w:t>
      </w:r>
      <w:r>
        <w:rPr>
          <w:rFonts w:ascii="Verdana" w:hAnsi="Verdana" w:cs="Arial"/>
          <w:sz w:val="20"/>
          <w:szCs w:val="20"/>
        </w:rPr>
        <w:t xml:space="preserve">endgültig an die Abteilung Soziales </w:t>
      </w:r>
      <w:r w:rsidR="00980BB5" w:rsidRPr="00E3463A">
        <w:rPr>
          <w:rFonts w:ascii="Verdana" w:hAnsi="Verdana" w:cs="Arial"/>
          <w:sz w:val="20"/>
          <w:szCs w:val="20"/>
        </w:rPr>
        <w:t xml:space="preserve">zu übermitteln. </w:t>
      </w:r>
    </w:p>
    <w:p w:rsidR="00E20B26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  <w:r w:rsidRPr="00E20B26">
        <w:rPr>
          <w:rFonts w:ascii="Verdana" w:hAnsi="Verdana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 wp14:anchorId="133AEC93" wp14:editId="569285CA">
            <wp:simplePos x="0" y="0"/>
            <wp:positionH relativeFrom="column">
              <wp:posOffset>367030</wp:posOffset>
            </wp:positionH>
            <wp:positionV relativeFrom="paragraph">
              <wp:posOffset>97790</wp:posOffset>
            </wp:positionV>
            <wp:extent cx="4865987" cy="17621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987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26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E20B26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E20B26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E20B26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E20B26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E20B26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E20B26" w:rsidRPr="00E3463A" w:rsidRDefault="00E20B26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F31122" w:rsidRPr="00E3463A" w:rsidRDefault="00F31122" w:rsidP="00980BB5">
      <w:pPr>
        <w:spacing w:after="100" w:line="300" w:lineRule="exact"/>
        <w:ind w:left="426"/>
        <w:jc w:val="both"/>
        <w:rPr>
          <w:rFonts w:ascii="Verdana" w:hAnsi="Verdana" w:cs="Arial"/>
          <w:sz w:val="20"/>
          <w:szCs w:val="20"/>
        </w:rPr>
      </w:pPr>
    </w:p>
    <w:p w:rsidR="00E20B26" w:rsidRDefault="002D7F38" w:rsidP="00980BB5">
      <w:pPr>
        <w:spacing w:after="160" w:line="300" w:lineRule="exact"/>
        <w:jc w:val="both"/>
        <w:rPr>
          <w:rFonts w:ascii="Verdana" w:hAnsi="Verdana" w:cs="Arial"/>
          <w:sz w:val="20"/>
          <w:szCs w:val="20"/>
        </w:rPr>
      </w:pPr>
      <w:r w:rsidRPr="00E3463A">
        <w:rPr>
          <w:rFonts w:ascii="Verdana" w:hAnsi="Verdana" w:cs="Arial"/>
          <w:sz w:val="20"/>
          <w:szCs w:val="20"/>
        </w:rPr>
        <w:t xml:space="preserve">Nach dem Senden, </w:t>
      </w:r>
      <w:r w:rsidR="00783305">
        <w:rPr>
          <w:rFonts w:ascii="Verdana" w:hAnsi="Verdana" w:cs="Arial"/>
          <w:sz w:val="20"/>
          <w:szCs w:val="20"/>
        </w:rPr>
        <w:t xml:space="preserve">erscheint folgende Maske und das Formular wurde erfolgreich übermittelt. Durch Anklicken des Button </w:t>
      </w:r>
      <w:r w:rsidR="00783305" w:rsidRPr="00E3463A">
        <w:rPr>
          <w:rFonts w:ascii="Verdana" w:hAnsi="Verdana" w:cs="Arial"/>
          <w:sz w:val="20"/>
          <w:szCs w:val="20"/>
        </w:rPr>
        <w:t xml:space="preserve">„Formular als PDF herunterladen“ </w:t>
      </w:r>
      <w:r w:rsidR="00783305">
        <w:rPr>
          <w:rFonts w:ascii="Verdana" w:hAnsi="Verdana" w:cs="Arial"/>
          <w:sz w:val="20"/>
          <w:szCs w:val="20"/>
        </w:rPr>
        <w:t xml:space="preserve">kann das ausgefüllte </w:t>
      </w:r>
      <w:r w:rsidRPr="00E3463A">
        <w:rPr>
          <w:rFonts w:ascii="Verdana" w:hAnsi="Verdana" w:cs="Arial"/>
          <w:sz w:val="20"/>
          <w:szCs w:val="20"/>
        </w:rPr>
        <w:t xml:space="preserve">Formular </w:t>
      </w:r>
      <w:r w:rsidR="00783305">
        <w:rPr>
          <w:rFonts w:ascii="Verdana" w:hAnsi="Verdana" w:cs="Arial"/>
          <w:sz w:val="20"/>
          <w:szCs w:val="20"/>
        </w:rPr>
        <w:t xml:space="preserve">angesehen und </w:t>
      </w:r>
      <w:r w:rsidR="00980BB5" w:rsidRPr="00E3463A">
        <w:rPr>
          <w:rFonts w:ascii="Verdana" w:hAnsi="Verdana" w:cs="Arial"/>
          <w:sz w:val="20"/>
          <w:szCs w:val="20"/>
        </w:rPr>
        <w:t>gespeichert werden</w:t>
      </w:r>
      <w:r w:rsidR="00783305">
        <w:rPr>
          <w:rFonts w:ascii="Verdana" w:hAnsi="Verdana" w:cs="Arial"/>
          <w:sz w:val="20"/>
          <w:szCs w:val="20"/>
        </w:rPr>
        <w:t>. Im heruntergeladenen PDF sind der Eingangszeitpunkt und die Eingangsnummer im oberen rechten Eck ersichtlich.</w:t>
      </w:r>
    </w:p>
    <w:p w:rsidR="00783305" w:rsidRPr="00E3463A" w:rsidRDefault="00783305" w:rsidP="00980BB5">
      <w:pPr>
        <w:spacing w:after="160" w:line="300" w:lineRule="exact"/>
        <w:jc w:val="both"/>
        <w:rPr>
          <w:rFonts w:ascii="Verdana" w:hAnsi="Verdana" w:cs="Arial"/>
          <w:sz w:val="20"/>
          <w:szCs w:val="20"/>
        </w:rPr>
      </w:pPr>
      <w:r w:rsidRPr="00783305">
        <w:rPr>
          <w:rFonts w:ascii="Verdana" w:hAnsi="Verdana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848" behindDoc="0" locked="0" layoutInCell="1" allowOverlap="1" wp14:anchorId="5B5B19CB" wp14:editId="50F96466">
            <wp:simplePos x="0" y="0"/>
            <wp:positionH relativeFrom="column">
              <wp:posOffset>14605</wp:posOffset>
            </wp:positionH>
            <wp:positionV relativeFrom="paragraph">
              <wp:posOffset>2348865</wp:posOffset>
            </wp:positionV>
            <wp:extent cx="5760720" cy="1384300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B26">
        <w:rPr>
          <w:rFonts w:ascii="Verdana" w:hAnsi="Verdana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824" behindDoc="0" locked="0" layoutInCell="1" allowOverlap="1" wp14:anchorId="6297492A" wp14:editId="60DEB88E">
            <wp:simplePos x="0" y="0"/>
            <wp:positionH relativeFrom="column">
              <wp:posOffset>186055</wp:posOffset>
            </wp:positionH>
            <wp:positionV relativeFrom="paragraph">
              <wp:posOffset>15240</wp:posOffset>
            </wp:positionV>
            <wp:extent cx="5305425" cy="211455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305" w:rsidRPr="00E3463A" w:rsidSect="00E3463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2BDE"/>
    <w:multiLevelType w:val="hybridMultilevel"/>
    <w:tmpl w:val="540486AC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96FB7"/>
    <w:multiLevelType w:val="hybridMultilevel"/>
    <w:tmpl w:val="D3282074"/>
    <w:lvl w:ilvl="0" w:tplc="F69C4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FA"/>
    <w:rsid w:val="000214BB"/>
    <w:rsid w:val="000E3AFF"/>
    <w:rsid w:val="001411ED"/>
    <w:rsid w:val="00143883"/>
    <w:rsid w:val="00193CF8"/>
    <w:rsid w:val="001B3473"/>
    <w:rsid w:val="001D335A"/>
    <w:rsid w:val="00216B8C"/>
    <w:rsid w:val="0024685C"/>
    <w:rsid w:val="002A09C3"/>
    <w:rsid w:val="002D7F38"/>
    <w:rsid w:val="003D3E9E"/>
    <w:rsid w:val="003F5334"/>
    <w:rsid w:val="00410F36"/>
    <w:rsid w:val="0044350C"/>
    <w:rsid w:val="004A5AF7"/>
    <w:rsid w:val="005004C9"/>
    <w:rsid w:val="00506A95"/>
    <w:rsid w:val="005A48C1"/>
    <w:rsid w:val="006F5A6A"/>
    <w:rsid w:val="00783305"/>
    <w:rsid w:val="007C257A"/>
    <w:rsid w:val="008851FA"/>
    <w:rsid w:val="009565CC"/>
    <w:rsid w:val="00980BB5"/>
    <w:rsid w:val="009941E0"/>
    <w:rsid w:val="009A227A"/>
    <w:rsid w:val="009D7569"/>
    <w:rsid w:val="00A47F3B"/>
    <w:rsid w:val="00A53573"/>
    <w:rsid w:val="00A75C8D"/>
    <w:rsid w:val="00A91B8F"/>
    <w:rsid w:val="00AE0988"/>
    <w:rsid w:val="00B17AEF"/>
    <w:rsid w:val="00B37136"/>
    <w:rsid w:val="00B564F3"/>
    <w:rsid w:val="00BA2C9F"/>
    <w:rsid w:val="00C12B48"/>
    <w:rsid w:val="00C90976"/>
    <w:rsid w:val="00CD3FB3"/>
    <w:rsid w:val="00D4629E"/>
    <w:rsid w:val="00D46E8E"/>
    <w:rsid w:val="00D741C5"/>
    <w:rsid w:val="00D751D8"/>
    <w:rsid w:val="00DB4E7F"/>
    <w:rsid w:val="00DD0AFA"/>
    <w:rsid w:val="00E20B26"/>
    <w:rsid w:val="00E3463A"/>
    <w:rsid w:val="00EA5269"/>
    <w:rsid w:val="00EB5708"/>
    <w:rsid w:val="00F22C5B"/>
    <w:rsid w:val="00F31122"/>
    <w:rsid w:val="00F360D8"/>
    <w:rsid w:val="00F55004"/>
    <w:rsid w:val="00F55B41"/>
    <w:rsid w:val="00F71B9F"/>
    <w:rsid w:val="00FE027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">
    <w:name w:val="Std"/>
    <w:basedOn w:val="Standard"/>
    <w:rsid w:val="000214BB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/>
      <w:sz w:val="20"/>
      <w:szCs w:val="20"/>
      <w:lang w:val="de-AT" w:eastAsia="de-AT"/>
    </w:rPr>
  </w:style>
  <w:style w:type="paragraph" w:customStyle="1" w:styleId="Beschriftungen">
    <w:name w:val="Beschriftungen"/>
    <w:basedOn w:val="Std"/>
    <w:rsid w:val="000214BB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character" w:styleId="Hyperlink">
    <w:name w:val="Hyperlink"/>
    <w:basedOn w:val="Absatz-Standardschriftart"/>
    <w:uiPriority w:val="99"/>
    <w:unhideWhenUsed/>
    <w:rsid w:val="00FE02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C25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80BB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B26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">
    <w:name w:val="Std"/>
    <w:basedOn w:val="Standard"/>
    <w:rsid w:val="000214BB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/>
      <w:sz w:val="20"/>
      <w:szCs w:val="20"/>
      <w:lang w:val="de-AT" w:eastAsia="de-AT"/>
    </w:rPr>
  </w:style>
  <w:style w:type="paragraph" w:customStyle="1" w:styleId="Beschriftungen">
    <w:name w:val="Beschriftungen"/>
    <w:basedOn w:val="Std"/>
    <w:rsid w:val="000214BB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character" w:styleId="Hyperlink">
    <w:name w:val="Hyperlink"/>
    <w:basedOn w:val="Absatz-Standardschriftart"/>
    <w:uiPriority w:val="99"/>
    <w:unhideWhenUsed/>
    <w:rsid w:val="00FE02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C25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80BB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B26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ol.gv.at/buergerservice/e-government/formulare/informationen-zu-online-formular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F1D2-E114-45A6-85A8-9197C014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2258</Characters>
  <Application>Microsoft Office Word</Application>
  <DocSecurity>4</DocSecurity>
  <Lines>376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BICKEL Sara</dc:creator>
  <cp:lastModifiedBy>STEINLECHNER Maria</cp:lastModifiedBy>
  <cp:revision>2</cp:revision>
  <cp:lastPrinted>2018-06-19T08:47:00Z</cp:lastPrinted>
  <dcterms:created xsi:type="dcterms:W3CDTF">2018-06-20T08:45:00Z</dcterms:created>
  <dcterms:modified xsi:type="dcterms:W3CDTF">2018-06-20T08:45:00Z</dcterms:modified>
</cp:coreProperties>
</file>